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BA861" w14:textId="77777777" w:rsidR="000D4332" w:rsidRPr="000D4332" w:rsidRDefault="000D4332" w:rsidP="000D4332">
      <w:pPr>
        <w:pStyle w:val="Subhead"/>
        <w:spacing w:after="0"/>
        <w:rPr>
          <w:rFonts w:asciiTheme="minorHAnsi" w:eastAsiaTheme="majorEastAsia" w:hAnsiTheme="minorHAnsi" w:cs="Times New Roman (Headings CS)"/>
          <w:b/>
          <w:kern w:val="28"/>
          <w:sz w:val="48"/>
          <w:szCs w:val="56"/>
        </w:rPr>
      </w:pPr>
      <w:r w:rsidRPr="000D4332">
        <w:rPr>
          <w:rFonts w:asciiTheme="minorHAnsi" w:eastAsiaTheme="majorEastAsia" w:hAnsiTheme="minorHAnsi" w:cs="Times New Roman (Headings CS)"/>
          <w:b/>
          <w:kern w:val="28"/>
          <w:sz w:val="48"/>
          <w:szCs w:val="56"/>
        </w:rPr>
        <w:t>Preservice teacher contract for Professional Experience placement</w:t>
      </w:r>
    </w:p>
    <w:p w14:paraId="3726EC39" w14:textId="1B65B2DC" w:rsidR="00444794" w:rsidRPr="00710665" w:rsidRDefault="00444794" w:rsidP="00710665"/>
    <w:p w14:paraId="2A0CEB0B" w14:textId="0356DE7D" w:rsidR="000D4332" w:rsidRPr="00A41E92" w:rsidRDefault="000D4332" w:rsidP="000D4332">
      <w:pPr>
        <w:spacing w:after="120"/>
        <w:rPr>
          <w:rFonts w:ascii="Calibri Light" w:hAnsi="Calibri Light" w:cs="Calibri Light"/>
          <w:b/>
        </w:rPr>
      </w:pPr>
      <w:r w:rsidRPr="00A41E92">
        <w:rPr>
          <w:rFonts w:ascii="Calibri Light" w:hAnsi="Calibri Light" w:cs="Calibri Light"/>
          <w:b/>
        </w:rPr>
        <w:t xml:space="preserve">The Preservice Teacher (PST) must sign and return this document. Required placement clearances and documentation must be supplied to </w:t>
      </w:r>
      <w:hyperlink r:id="rId8" w:history="1">
        <w:r w:rsidRPr="00A41E92">
          <w:rPr>
            <w:rStyle w:val="Hyperlink"/>
            <w:rFonts w:ascii="Calibri Light" w:hAnsi="Calibri Light" w:cs="Calibri Light"/>
            <w:b/>
          </w:rPr>
          <w:t>InSchool@cdu.edu.au</w:t>
        </w:r>
      </w:hyperlink>
      <w:r w:rsidRPr="00A41E92">
        <w:rPr>
          <w:rFonts w:ascii="Calibri Light" w:hAnsi="Calibri Light" w:cs="Calibri Light"/>
          <w:b/>
        </w:rPr>
        <w:t xml:space="preserve"> before </w:t>
      </w:r>
      <w:r w:rsidR="00100C31">
        <w:rPr>
          <w:rFonts w:ascii="Calibri Light" w:hAnsi="Calibri Light" w:cs="Calibri Light"/>
          <w:b/>
        </w:rPr>
        <w:t>can be organised and attended.</w:t>
      </w:r>
    </w:p>
    <w:p w14:paraId="4CA1D4A5" w14:textId="77777777" w:rsidR="000D4332" w:rsidRPr="00A41E92" w:rsidRDefault="000D4332" w:rsidP="000D4332">
      <w:pPr>
        <w:spacing w:after="120"/>
        <w:rPr>
          <w:rFonts w:ascii="Calibri Light" w:hAnsi="Calibri Light" w:cs="Calibri Light"/>
        </w:rPr>
      </w:pPr>
      <w:r w:rsidRPr="00A41E92">
        <w:rPr>
          <w:rFonts w:ascii="Calibri Light" w:hAnsi="Calibri Light" w:cs="Calibri Light"/>
        </w:rPr>
        <w:t xml:space="preserve">I, the Preservice Teacher, agree to: </w:t>
      </w:r>
    </w:p>
    <w:p w14:paraId="77679B00" w14:textId="77777777" w:rsidR="000D4332" w:rsidRPr="00A41E92" w:rsidRDefault="000D4332" w:rsidP="000D4332">
      <w:pPr>
        <w:spacing w:after="120"/>
        <w:ind w:left="567" w:hanging="284"/>
        <w:rPr>
          <w:rFonts w:ascii="Calibri Light" w:hAnsi="Calibri Light" w:cs="Calibri Light"/>
        </w:rPr>
      </w:pPr>
      <w:r w:rsidRPr="00A41E92">
        <w:rPr>
          <w:rFonts w:ascii="Calibri Light" w:hAnsi="Calibri Light" w:cs="Calibri Light"/>
        </w:rPr>
        <w:t>1.</w:t>
      </w:r>
      <w:r w:rsidRPr="00A41E92">
        <w:rPr>
          <w:rFonts w:ascii="Calibri Light" w:hAnsi="Calibri Light" w:cs="Calibri Light"/>
        </w:rPr>
        <w:tab/>
        <w:t xml:space="preserve">Provide all required documentation and clearances (such as Working with Children Check or similar) to </w:t>
      </w:r>
      <w:r>
        <w:rPr>
          <w:rFonts w:ascii="Calibri Light" w:hAnsi="Calibri Light" w:cs="Calibri Light"/>
        </w:rPr>
        <w:t>inschool@cdu.edu.au</w:t>
      </w:r>
      <w:r w:rsidRPr="00A41E92">
        <w:rPr>
          <w:rFonts w:ascii="Calibri Light" w:hAnsi="Calibri Light" w:cs="Calibri Light"/>
        </w:rPr>
        <w:t xml:space="preserve"> before the placement is confirmed or attended. </w:t>
      </w:r>
    </w:p>
    <w:p w14:paraId="5CB23FC4" w14:textId="77777777" w:rsidR="000D4332" w:rsidRPr="00A41E92" w:rsidRDefault="000D4332" w:rsidP="000D4332">
      <w:pPr>
        <w:spacing w:after="120"/>
        <w:ind w:left="567" w:hanging="284"/>
        <w:rPr>
          <w:rFonts w:ascii="Calibri Light" w:hAnsi="Calibri Light" w:cs="Calibri Light"/>
        </w:rPr>
      </w:pPr>
      <w:r w:rsidRPr="00A41E92">
        <w:rPr>
          <w:rFonts w:ascii="Calibri Light" w:hAnsi="Calibri Light" w:cs="Calibri Light"/>
        </w:rPr>
        <w:t>2.</w:t>
      </w:r>
      <w:r w:rsidRPr="00A41E92">
        <w:rPr>
          <w:rFonts w:ascii="Calibri Light" w:hAnsi="Calibri Light" w:cs="Calibri Light"/>
        </w:rPr>
        <w:tab/>
        <w:t>Practice under the supervision of registered teachers. The outcomes and objectives of the students in the host classes and schools cannot be compromised by a PST’s Professional Experience. Final authority for all aspects of student outcomes rests with the host school personnel.</w:t>
      </w:r>
    </w:p>
    <w:p w14:paraId="3D452A47" w14:textId="36A21F3A" w:rsidR="000D4332" w:rsidRDefault="000D4332" w:rsidP="000D4332">
      <w:pPr>
        <w:ind w:left="567" w:hanging="284"/>
        <w:rPr>
          <w:rFonts w:ascii="Calibri Light" w:hAnsi="Calibri Light" w:cs="Calibri Light"/>
        </w:rPr>
      </w:pPr>
      <w:r w:rsidRPr="00A41E92">
        <w:rPr>
          <w:rFonts w:ascii="Calibri Light" w:hAnsi="Calibri Light" w:cs="Calibri Light"/>
        </w:rPr>
        <w:t>3.</w:t>
      </w:r>
      <w:r w:rsidRPr="00A41E92">
        <w:rPr>
          <w:rFonts w:ascii="Calibri Light" w:hAnsi="Calibri Light" w:cs="Calibri Light"/>
        </w:rPr>
        <w:tab/>
        <w:t>Conduct themselves in accordance with the Student Conduct By-Laws and the Code of Conduct</w:t>
      </w:r>
      <w:r>
        <w:rPr>
          <w:rFonts w:ascii="Calibri Light" w:hAnsi="Calibri Light" w:cs="Calibri Light"/>
        </w:rPr>
        <w:t>:</w:t>
      </w:r>
      <w:r w:rsidRPr="00A41E92">
        <w:rPr>
          <w:rFonts w:ascii="Calibri Light" w:hAnsi="Calibri Light" w:cs="Calibri Light"/>
        </w:rPr>
        <w:t xml:space="preserve"> </w:t>
      </w:r>
    </w:p>
    <w:p w14:paraId="0494C84B" w14:textId="3A7D32F6" w:rsidR="00100C31" w:rsidRDefault="00100C31" w:rsidP="000D4332">
      <w:pPr>
        <w:ind w:left="567" w:hanging="284"/>
        <w:rPr>
          <w:rFonts w:ascii="Calibri Light" w:hAnsi="Calibri Light" w:cs="Calibri Light"/>
        </w:rPr>
      </w:pPr>
      <w:r>
        <w:rPr>
          <w:rFonts w:ascii="Calibri Light" w:hAnsi="Calibri Light" w:cs="Calibri Light"/>
        </w:rPr>
        <w:tab/>
      </w:r>
      <w:hyperlink r:id="rId9" w:history="1">
        <w:r w:rsidRPr="00FF3396">
          <w:rPr>
            <w:rStyle w:val="Hyperlink"/>
            <w:rFonts w:ascii="Calibri Light" w:hAnsi="Calibri Light" w:cs="Calibri Light"/>
            <w:sz w:val="22"/>
          </w:rPr>
          <w:t>https://www.cdu.edu.au/governance/doclibrary/cod-001.pdf</w:t>
        </w:r>
      </w:hyperlink>
    </w:p>
    <w:p w14:paraId="2173CB19" w14:textId="77777777" w:rsidR="000D4332" w:rsidRPr="00A41E92" w:rsidRDefault="000D4332" w:rsidP="000D4332">
      <w:pPr>
        <w:pStyle w:val="ListParagraph"/>
        <w:numPr>
          <w:ilvl w:val="0"/>
          <w:numId w:val="13"/>
        </w:numPr>
        <w:spacing w:before="0" w:after="120"/>
        <w:ind w:left="1134" w:hanging="284"/>
        <w:rPr>
          <w:rFonts w:ascii="Calibri Light" w:hAnsi="Calibri Light" w:cs="Calibri Light"/>
        </w:rPr>
      </w:pPr>
      <w:r w:rsidRPr="00A41E92">
        <w:rPr>
          <w:rFonts w:ascii="Calibri Light" w:hAnsi="Calibri Light" w:cs="Calibri Light"/>
        </w:rPr>
        <w:t>Pay heed to the policies, procedures, and regulations of both the host school and CDU, including the academic and disciplinary policies of CDU;</w:t>
      </w:r>
    </w:p>
    <w:p w14:paraId="724347BC" w14:textId="77777777" w:rsidR="000D4332" w:rsidRPr="00A41E92" w:rsidRDefault="000D4332" w:rsidP="000D4332">
      <w:pPr>
        <w:pStyle w:val="ListParagraph"/>
        <w:numPr>
          <w:ilvl w:val="0"/>
          <w:numId w:val="13"/>
        </w:numPr>
        <w:spacing w:before="0" w:after="120"/>
        <w:ind w:left="1134" w:hanging="284"/>
        <w:rPr>
          <w:rFonts w:ascii="Calibri Light" w:hAnsi="Calibri Light" w:cs="Calibri Light"/>
        </w:rPr>
      </w:pPr>
      <w:r w:rsidRPr="00A41E92">
        <w:rPr>
          <w:rFonts w:ascii="Calibri Light" w:hAnsi="Calibri Light" w:cs="Calibri Light"/>
        </w:rPr>
        <w:t xml:space="preserve">Be respectful, courteous and professional </w:t>
      </w:r>
      <w:proofErr w:type="gramStart"/>
      <w:r w:rsidRPr="00A41E92">
        <w:rPr>
          <w:rFonts w:ascii="Calibri Light" w:hAnsi="Calibri Light" w:cs="Calibri Light"/>
        </w:rPr>
        <w:t>at all times</w:t>
      </w:r>
      <w:proofErr w:type="gramEnd"/>
      <w:r w:rsidRPr="00A41E92">
        <w:rPr>
          <w:rFonts w:ascii="Calibri Light" w:hAnsi="Calibri Light" w:cs="Calibri Light"/>
        </w:rPr>
        <w:t xml:space="preserve"> to colleagues, clients, host school/centre staff, CDU staff, and the host school students; </w:t>
      </w:r>
    </w:p>
    <w:p w14:paraId="1A23E658" w14:textId="77777777" w:rsidR="000D4332" w:rsidRPr="00A41E92" w:rsidRDefault="000D4332" w:rsidP="000D4332">
      <w:pPr>
        <w:pStyle w:val="ListParagraph"/>
        <w:numPr>
          <w:ilvl w:val="0"/>
          <w:numId w:val="13"/>
        </w:numPr>
        <w:spacing w:before="0" w:after="120"/>
        <w:ind w:left="1134" w:hanging="284"/>
        <w:rPr>
          <w:rFonts w:ascii="Calibri Light" w:hAnsi="Calibri Light" w:cs="Calibri Light"/>
        </w:rPr>
      </w:pPr>
      <w:r w:rsidRPr="00A41E92">
        <w:rPr>
          <w:rFonts w:ascii="Calibri Light" w:hAnsi="Calibri Light" w:cs="Calibri Light"/>
        </w:rPr>
        <w:t>Maintain the host school students’ physical and cultural safety.</w:t>
      </w:r>
    </w:p>
    <w:p w14:paraId="6E4878EF" w14:textId="77777777" w:rsidR="000D4332" w:rsidRPr="00A41E92" w:rsidRDefault="000D4332" w:rsidP="000D4332">
      <w:pPr>
        <w:spacing w:after="120"/>
        <w:ind w:left="567" w:hanging="284"/>
        <w:rPr>
          <w:rFonts w:ascii="Calibri Light" w:hAnsi="Calibri Light" w:cs="Calibri Light"/>
        </w:rPr>
      </w:pPr>
      <w:r w:rsidRPr="00A41E92">
        <w:rPr>
          <w:rFonts w:ascii="Calibri Light" w:hAnsi="Calibri Light" w:cs="Calibri Light"/>
        </w:rPr>
        <w:t>4.</w:t>
      </w:r>
      <w:r w:rsidRPr="00A41E92">
        <w:rPr>
          <w:rFonts w:ascii="Calibri Light" w:hAnsi="Calibri Light" w:cs="Calibri Light"/>
        </w:rPr>
        <w:tab/>
        <w:t>Cease/postpone/refrain from other employment whilst on placement.</w:t>
      </w:r>
    </w:p>
    <w:p w14:paraId="6D546727" w14:textId="3E1A06D0" w:rsidR="000D4332" w:rsidRPr="00A41E92" w:rsidRDefault="000D4332" w:rsidP="000D4332">
      <w:pPr>
        <w:ind w:left="567" w:hanging="284"/>
        <w:rPr>
          <w:rFonts w:ascii="Calibri Light" w:hAnsi="Calibri Light" w:cs="Calibri Light"/>
        </w:rPr>
      </w:pPr>
      <w:r w:rsidRPr="00A41E92">
        <w:rPr>
          <w:rFonts w:ascii="Calibri Light" w:hAnsi="Calibri Light" w:cs="Calibri Light"/>
        </w:rPr>
        <w:t>5.</w:t>
      </w:r>
      <w:r w:rsidRPr="00A41E92">
        <w:rPr>
          <w:rFonts w:ascii="Calibri Light" w:hAnsi="Calibri Light" w:cs="Calibri Light"/>
        </w:rPr>
        <w:tab/>
        <w:t xml:space="preserve">Abide by the </w:t>
      </w:r>
      <w:r w:rsidRPr="00100C31">
        <w:rPr>
          <w:rFonts w:ascii="Calibri Light" w:hAnsi="Calibri Light" w:cs="Calibri Light"/>
        </w:rPr>
        <w:t xml:space="preserve">Professional Experience Guidelines </w:t>
      </w:r>
    </w:p>
    <w:p w14:paraId="5A062699" w14:textId="0DD4A941"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 xml:space="preserve">Undertake placement on dates recommended by </w:t>
      </w:r>
      <w:r w:rsidR="00100C31">
        <w:rPr>
          <w:rFonts w:ascii="Calibri Light" w:hAnsi="Calibri Light" w:cs="Calibri Light"/>
        </w:rPr>
        <w:t>CDU</w:t>
      </w:r>
    </w:p>
    <w:p w14:paraId="390396EC"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Ensure that the mentor teacher has access to the unit documentation, and assessment forms;</w:t>
      </w:r>
    </w:p>
    <w:p w14:paraId="59C19F52"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Be responsible for all travel arrangements and costs associated with attending Professional Experience;</w:t>
      </w:r>
    </w:p>
    <w:p w14:paraId="7409E07B"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 xml:space="preserve">Act professionally </w:t>
      </w:r>
      <w:proofErr w:type="gramStart"/>
      <w:r w:rsidRPr="00A41E92">
        <w:rPr>
          <w:rFonts w:ascii="Calibri Light" w:hAnsi="Calibri Light" w:cs="Calibri Light"/>
        </w:rPr>
        <w:t>with regard to</w:t>
      </w:r>
      <w:proofErr w:type="gramEnd"/>
      <w:r w:rsidRPr="00A41E92">
        <w:rPr>
          <w:rFonts w:ascii="Calibri Light" w:hAnsi="Calibri Light" w:cs="Calibri Light"/>
        </w:rPr>
        <w:t xml:space="preserve"> punctuality, attitude and behaviour and display a professional image;</w:t>
      </w:r>
    </w:p>
    <w:p w14:paraId="39F5CAC4"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Enq</w:t>
      </w:r>
      <w:bookmarkStart w:id="0" w:name="_GoBack"/>
      <w:bookmarkEnd w:id="0"/>
      <w:r w:rsidRPr="00A41E92">
        <w:rPr>
          <w:rFonts w:ascii="Calibri Light" w:hAnsi="Calibri Light" w:cs="Calibri Light"/>
        </w:rPr>
        <w:t>uire as to the appropriate use of mobile phones and mobile devices;</w:t>
      </w:r>
    </w:p>
    <w:p w14:paraId="25709340"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proofErr w:type="gramStart"/>
      <w:r w:rsidRPr="00A41E92">
        <w:rPr>
          <w:rFonts w:ascii="Calibri Light" w:hAnsi="Calibri Light" w:cs="Calibri Light"/>
        </w:rPr>
        <w:t>Speak English at all times</w:t>
      </w:r>
      <w:proofErr w:type="gramEnd"/>
      <w:r w:rsidRPr="00A41E92">
        <w:rPr>
          <w:rFonts w:ascii="Calibri Light" w:hAnsi="Calibri Light" w:cs="Calibri Light"/>
        </w:rPr>
        <w:t xml:space="preserve"> as this is the language of business; </w:t>
      </w:r>
    </w:p>
    <w:p w14:paraId="6ACDD41E"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 xml:space="preserve">Maintain the confidentiality of peers, colleagues and student information </w:t>
      </w:r>
      <w:proofErr w:type="gramStart"/>
      <w:r w:rsidRPr="00A41E92">
        <w:rPr>
          <w:rFonts w:ascii="Calibri Light" w:hAnsi="Calibri Light" w:cs="Calibri Light"/>
        </w:rPr>
        <w:t>at all times</w:t>
      </w:r>
      <w:proofErr w:type="gramEnd"/>
      <w:r w:rsidRPr="00A41E92">
        <w:rPr>
          <w:rFonts w:ascii="Calibri Light" w:hAnsi="Calibri Light" w:cs="Calibri Light"/>
        </w:rPr>
        <w:t xml:space="preserve"> (PSTs will not disclose any student information to any persons who are not an employee of the host school and not involved in the education of the students); </w:t>
      </w:r>
    </w:p>
    <w:p w14:paraId="754F62E1"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 xml:space="preserve">Notify the host school and </w:t>
      </w:r>
      <w:hyperlink r:id="rId10" w:history="1">
        <w:r w:rsidRPr="00650F3C">
          <w:rPr>
            <w:rStyle w:val="Hyperlink"/>
            <w:rFonts w:ascii="Calibri Light" w:hAnsi="Calibri Light" w:cs="Calibri Light"/>
          </w:rPr>
          <w:t>inschool@cdu.edu.au</w:t>
        </w:r>
      </w:hyperlink>
      <w:r>
        <w:rPr>
          <w:rFonts w:ascii="Calibri Light" w:hAnsi="Calibri Light" w:cs="Calibri Light"/>
        </w:rPr>
        <w:t xml:space="preserve"> </w:t>
      </w:r>
      <w:r w:rsidRPr="00A41E92">
        <w:rPr>
          <w:rFonts w:ascii="Calibri Light" w:hAnsi="Calibri Light" w:cs="Calibri Light"/>
        </w:rPr>
        <w:t>regarding any absences (Medical Certificate must be supplied to InSchool) following the 1</w:t>
      </w:r>
      <w:r w:rsidRPr="00A41E92">
        <w:rPr>
          <w:rFonts w:ascii="Calibri Light" w:hAnsi="Calibri Light" w:cs="Calibri Light"/>
          <w:vertAlign w:val="superscript"/>
        </w:rPr>
        <w:t>st</w:t>
      </w:r>
      <w:r w:rsidRPr="00A41E92">
        <w:rPr>
          <w:rFonts w:ascii="Calibri Light" w:hAnsi="Calibri Light" w:cs="Calibri Light"/>
        </w:rPr>
        <w:t xml:space="preserve"> day of absence;</w:t>
      </w:r>
    </w:p>
    <w:p w14:paraId="019145CE" w14:textId="77777777" w:rsidR="000D4332" w:rsidRPr="00A41E92" w:rsidRDefault="000D4332" w:rsidP="000D4332">
      <w:pPr>
        <w:pStyle w:val="ListParagraph"/>
        <w:numPr>
          <w:ilvl w:val="0"/>
          <w:numId w:val="14"/>
        </w:numPr>
        <w:spacing w:before="0" w:after="120"/>
        <w:ind w:left="1134" w:hanging="284"/>
        <w:rPr>
          <w:rFonts w:ascii="Calibri Light" w:hAnsi="Calibri Light" w:cs="Calibri Light"/>
        </w:rPr>
      </w:pPr>
      <w:r w:rsidRPr="00A41E92">
        <w:rPr>
          <w:rFonts w:ascii="Calibri Light" w:hAnsi="Calibri Light" w:cs="Calibri Light"/>
        </w:rPr>
        <w:t>Attend the host school for the length of the school day as prescribed for teachers. In the Northern Territory this is generally 7.40am - 4.25pm. It is the responsibility of the PST to confirm the length of the school day with the host school prior to the placement. PSTs are expected to attend staff meetings, participate in yard supervision and other professional activities as requested by the host school;</w:t>
      </w:r>
    </w:p>
    <w:p w14:paraId="3D2FB140" w14:textId="77777777" w:rsidR="000D4332" w:rsidRPr="00A41E92" w:rsidRDefault="000D4332" w:rsidP="000D4332">
      <w:pPr>
        <w:pStyle w:val="ListParagraph"/>
        <w:numPr>
          <w:ilvl w:val="0"/>
          <w:numId w:val="14"/>
        </w:numPr>
        <w:spacing w:before="0" w:after="0"/>
        <w:ind w:left="1134" w:hanging="284"/>
        <w:rPr>
          <w:rFonts w:ascii="Calibri Light" w:hAnsi="Calibri Light" w:cs="Calibri Light"/>
        </w:rPr>
      </w:pPr>
      <w:r w:rsidRPr="00A41E92">
        <w:rPr>
          <w:rFonts w:ascii="Calibri Light" w:hAnsi="Calibri Light" w:cs="Calibri Light"/>
        </w:rPr>
        <w:t xml:space="preserve">Demonstrate a level of fitness for undertaking the required practicum, including maintaining their own health and ensuring hygiene, nutrition and adequate rest. </w:t>
      </w:r>
    </w:p>
    <w:p w14:paraId="69AFADAE" w14:textId="77777777" w:rsidR="000D4332" w:rsidRPr="00A41E92" w:rsidRDefault="000D4332" w:rsidP="000D4332">
      <w:pPr>
        <w:spacing w:after="120"/>
        <w:ind w:left="567" w:hanging="284"/>
        <w:rPr>
          <w:rFonts w:ascii="Calibri Light" w:hAnsi="Calibri Light" w:cs="Calibri Light"/>
        </w:rPr>
      </w:pPr>
      <w:r w:rsidRPr="00A41E92">
        <w:rPr>
          <w:rFonts w:ascii="Calibri Light" w:hAnsi="Calibri Light" w:cs="Calibri Light"/>
        </w:rPr>
        <w:t>6.</w:t>
      </w:r>
      <w:r w:rsidRPr="00A41E92">
        <w:rPr>
          <w:rFonts w:ascii="Calibri Light" w:hAnsi="Calibri Light" w:cs="Calibri Light"/>
        </w:rPr>
        <w:tab/>
        <w:t>Strive towards successful completion of Professional Experience. Unsatisfactory performance or inappropriate conduct will lead to the implementation of the ‘Reporting Degrees of Concern’ process. This may result in discontinuation, possible loss of Professional Experience completed prior to cessation of the placement.</w:t>
      </w:r>
    </w:p>
    <w:p w14:paraId="13A6D1D1" w14:textId="77777777" w:rsidR="000D4332" w:rsidRPr="00A41E92" w:rsidRDefault="000D4332" w:rsidP="000D4332">
      <w:pPr>
        <w:spacing w:after="120"/>
        <w:rPr>
          <w:rFonts w:ascii="Calibri Light" w:hAnsi="Calibri Light" w:cs="Calibri Light"/>
        </w:rPr>
      </w:pPr>
      <w:r w:rsidRPr="00A41E92">
        <w:rPr>
          <w:rFonts w:ascii="Calibri Light" w:hAnsi="Calibri Light" w:cs="Calibri Light"/>
        </w:rPr>
        <w:t>These terms and conditions are agreed to by:</w:t>
      </w:r>
    </w:p>
    <w:tbl>
      <w:tblPr>
        <w:tblStyle w:val="TableGrid"/>
        <w:tblW w:w="0" w:type="auto"/>
        <w:tblLook w:val="04A0" w:firstRow="1" w:lastRow="0" w:firstColumn="1" w:lastColumn="0" w:noHBand="0" w:noVBand="1"/>
      </w:tblPr>
      <w:tblGrid>
        <w:gridCol w:w="2375"/>
        <w:gridCol w:w="8075"/>
      </w:tblGrid>
      <w:tr w:rsidR="000D4332" w:rsidRPr="00A41E92" w14:paraId="61AD71B0" w14:textId="77777777" w:rsidTr="00330794">
        <w:trPr>
          <w:trHeight w:val="397"/>
        </w:trPr>
        <w:tc>
          <w:tcPr>
            <w:tcW w:w="2376" w:type="dxa"/>
          </w:tcPr>
          <w:p w14:paraId="01CBFE18" w14:textId="77777777" w:rsidR="000D4332" w:rsidRPr="00A41E92" w:rsidRDefault="000D4332" w:rsidP="00330794">
            <w:pPr>
              <w:rPr>
                <w:rFonts w:ascii="Calibri Light" w:hAnsi="Calibri Light" w:cs="Calibri Light"/>
              </w:rPr>
            </w:pPr>
            <w:r w:rsidRPr="00A41E92">
              <w:rPr>
                <w:rFonts w:ascii="Calibri Light" w:hAnsi="Calibri Light" w:cs="Calibri Light"/>
              </w:rPr>
              <w:t xml:space="preserve">PST </w:t>
            </w:r>
            <w:r>
              <w:rPr>
                <w:rFonts w:ascii="Calibri Light" w:hAnsi="Calibri Light" w:cs="Calibri Light"/>
              </w:rPr>
              <w:t>Full</w:t>
            </w:r>
            <w:r w:rsidRPr="00A41E92">
              <w:rPr>
                <w:rFonts w:ascii="Calibri Light" w:hAnsi="Calibri Light" w:cs="Calibri Light"/>
              </w:rPr>
              <w:t xml:space="preserve"> Name</w:t>
            </w:r>
          </w:p>
        </w:tc>
        <w:tc>
          <w:tcPr>
            <w:tcW w:w="8080" w:type="dxa"/>
          </w:tcPr>
          <w:p w14:paraId="09DF96EB" w14:textId="77777777" w:rsidR="000D4332" w:rsidRPr="00A41E92" w:rsidRDefault="000D4332" w:rsidP="00330794">
            <w:pPr>
              <w:rPr>
                <w:rFonts w:ascii="Calibri Light" w:hAnsi="Calibri Light" w:cs="Calibri Light"/>
              </w:rPr>
            </w:pPr>
          </w:p>
        </w:tc>
      </w:tr>
      <w:tr w:rsidR="000D4332" w:rsidRPr="00A41E92" w14:paraId="0528E304" w14:textId="77777777" w:rsidTr="00330794">
        <w:trPr>
          <w:trHeight w:val="397"/>
        </w:trPr>
        <w:tc>
          <w:tcPr>
            <w:tcW w:w="2376" w:type="dxa"/>
          </w:tcPr>
          <w:p w14:paraId="55EF663C" w14:textId="77777777" w:rsidR="000D4332" w:rsidRPr="00A41E92" w:rsidRDefault="000D4332" w:rsidP="00330794">
            <w:pPr>
              <w:rPr>
                <w:rFonts w:ascii="Calibri Light" w:hAnsi="Calibri Light" w:cs="Calibri Light"/>
              </w:rPr>
            </w:pPr>
            <w:r w:rsidRPr="00A41E92">
              <w:rPr>
                <w:rFonts w:ascii="Calibri Light" w:hAnsi="Calibri Light" w:cs="Calibri Light"/>
              </w:rPr>
              <w:t>CDU Student ID</w:t>
            </w:r>
          </w:p>
        </w:tc>
        <w:tc>
          <w:tcPr>
            <w:tcW w:w="8080" w:type="dxa"/>
          </w:tcPr>
          <w:p w14:paraId="5C31FFA2" w14:textId="77777777" w:rsidR="000D4332" w:rsidRPr="00A41E92" w:rsidRDefault="000D4332" w:rsidP="00330794">
            <w:pPr>
              <w:rPr>
                <w:rFonts w:ascii="Calibri Light" w:hAnsi="Calibri Light" w:cs="Calibri Light"/>
              </w:rPr>
            </w:pPr>
          </w:p>
        </w:tc>
      </w:tr>
      <w:tr w:rsidR="000D4332" w:rsidRPr="00A41E92" w14:paraId="42594AD0" w14:textId="77777777" w:rsidTr="00330794">
        <w:trPr>
          <w:trHeight w:val="397"/>
        </w:trPr>
        <w:tc>
          <w:tcPr>
            <w:tcW w:w="2376" w:type="dxa"/>
          </w:tcPr>
          <w:p w14:paraId="0C99B8EB" w14:textId="77777777" w:rsidR="000D4332" w:rsidRPr="00A41E92" w:rsidRDefault="000D4332" w:rsidP="00330794">
            <w:pPr>
              <w:rPr>
                <w:rFonts w:ascii="Calibri Light" w:hAnsi="Calibri Light" w:cs="Calibri Light"/>
              </w:rPr>
            </w:pPr>
            <w:r w:rsidRPr="00A41E92">
              <w:rPr>
                <w:rFonts w:ascii="Calibri Light" w:hAnsi="Calibri Light" w:cs="Calibri Light"/>
              </w:rPr>
              <w:t>Course</w:t>
            </w:r>
            <w:r>
              <w:rPr>
                <w:rFonts w:ascii="Calibri Light" w:hAnsi="Calibri Light" w:cs="Calibri Light"/>
              </w:rPr>
              <w:t xml:space="preserve"> </w:t>
            </w:r>
          </w:p>
        </w:tc>
        <w:tc>
          <w:tcPr>
            <w:tcW w:w="8080" w:type="dxa"/>
          </w:tcPr>
          <w:p w14:paraId="0057C626" w14:textId="77777777" w:rsidR="000D4332" w:rsidRPr="00A41E92" w:rsidRDefault="000D4332" w:rsidP="00330794">
            <w:pPr>
              <w:rPr>
                <w:rFonts w:ascii="Calibri Light" w:hAnsi="Calibri Light" w:cs="Calibri Light"/>
              </w:rPr>
            </w:pPr>
          </w:p>
        </w:tc>
      </w:tr>
      <w:tr w:rsidR="000D4332" w:rsidRPr="00A41E92" w14:paraId="7CCC9C43" w14:textId="77777777" w:rsidTr="00330794">
        <w:trPr>
          <w:trHeight w:val="397"/>
        </w:trPr>
        <w:tc>
          <w:tcPr>
            <w:tcW w:w="2376" w:type="dxa"/>
          </w:tcPr>
          <w:p w14:paraId="7697F171" w14:textId="77777777" w:rsidR="000D4332" w:rsidRPr="00A41E92" w:rsidRDefault="000D4332" w:rsidP="00330794">
            <w:pPr>
              <w:rPr>
                <w:rFonts w:ascii="Calibri Light" w:hAnsi="Calibri Light" w:cs="Calibri Light"/>
              </w:rPr>
            </w:pPr>
            <w:r w:rsidRPr="00A41E92">
              <w:rPr>
                <w:rFonts w:ascii="Calibri Light" w:hAnsi="Calibri Light" w:cs="Calibri Light"/>
              </w:rPr>
              <w:t>PST Signature</w:t>
            </w:r>
          </w:p>
        </w:tc>
        <w:tc>
          <w:tcPr>
            <w:tcW w:w="8080" w:type="dxa"/>
          </w:tcPr>
          <w:p w14:paraId="3E166926" w14:textId="77777777" w:rsidR="000D4332" w:rsidRPr="00A41E92" w:rsidRDefault="000D4332" w:rsidP="00330794">
            <w:pPr>
              <w:rPr>
                <w:rFonts w:ascii="Calibri Light" w:hAnsi="Calibri Light" w:cs="Calibri Light"/>
              </w:rPr>
            </w:pPr>
          </w:p>
        </w:tc>
      </w:tr>
      <w:tr w:rsidR="000D4332" w:rsidRPr="00056777" w14:paraId="031D1F6A" w14:textId="77777777" w:rsidTr="00330794">
        <w:trPr>
          <w:trHeight w:val="397"/>
        </w:trPr>
        <w:tc>
          <w:tcPr>
            <w:tcW w:w="2376" w:type="dxa"/>
          </w:tcPr>
          <w:p w14:paraId="50939ECA" w14:textId="77777777" w:rsidR="000D4332" w:rsidRPr="00056777" w:rsidRDefault="000D4332" w:rsidP="00330794">
            <w:pPr>
              <w:rPr>
                <w:sz w:val="20"/>
                <w:szCs w:val="20"/>
              </w:rPr>
            </w:pPr>
            <w:r w:rsidRPr="00056777">
              <w:rPr>
                <w:sz w:val="20"/>
                <w:szCs w:val="20"/>
              </w:rPr>
              <w:t>Date</w:t>
            </w:r>
          </w:p>
        </w:tc>
        <w:tc>
          <w:tcPr>
            <w:tcW w:w="8080" w:type="dxa"/>
          </w:tcPr>
          <w:p w14:paraId="4A3F8D50" w14:textId="77777777" w:rsidR="000D4332" w:rsidRPr="00056777" w:rsidRDefault="000D4332" w:rsidP="00330794">
            <w:pPr>
              <w:rPr>
                <w:sz w:val="20"/>
                <w:szCs w:val="20"/>
              </w:rPr>
            </w:pPr>
          </w:p>
        </w:tc>
      </w:tr>
    </w:tbl>
    <w:p w14:paraId="3A6B24F9" w14:textId="4A9C1499" w:rsidR="00444794" w:rsidRPr="00710665" w:rsidRDefault="000D4332" w:rsidP="000D4332">
      <w:pPr>
        <w:jc w:val="center"/>
      </w:pPr>
      <w:r w:rsidRPr="00C926C4">
        <w:rPr>
          <w:b/>
        </w:rPr>
        <w:t>This contract is valid for the duration of the course of enrolment.</w:t>
      </w:r>
    </w:p>
    <w:sectPr w:rsidR="00444794" w:rsidRPr="00710665" w:rsidSect="000D4332">
      <w:headerReference w:type="even" r:id="rId11"/>
      <w:headerReference w:type="default" r:id="rId12"/>
      <w:footerReference w:type="default" r:id="rId13"/>
      <w:headerReference w:type="first" r:id="rId14"/>
      <w:footerReference w:type="first" r:id="rId15"/>
      <w:pgSz w:w="11900" w:h="16840" w:code="9"/>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914B" w14:textId="77777777" w:rsidR="00E81C8A" w:rsidRDefault="00E81C8A" w:rsidP="00452E05">
      <w:r>
        <w:separator/>
      </w:r>
    </w:p>
  </w:endnote>
  <w:endnote w:type="continuationSeparator" w:id="0">
    <w:p w14:paraId="1973DD91" w14:textId="77777777" w:rsidR="00E81C8A" w:rsidRDefault="00E81C8A"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26D9" w14:textId="77777777" w:rsidR="00E81C8A" w:rsidRDefault="00E81C8A" w:rsidP="00452E05">
      <w:r>
        <w:separator/>
      </w:r>
    </w:p>
  </w:footnote>
  <w:footnote w:type="continuationSeparator" w:id="0">
    <w:p w14:paraId="24918AAC" w14:textId="77777777" w:rsidR="00E81C8A" w:rsidRDefault="00E81C8A"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100C31">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A9F3275"/>
    <w:multiLevelType w:val="hybridMultilevel"/>
    <w:tmpl w:val="914A3BD0"/>
    <w:lvl w:ilvl="0" w:tplc="0C090001">
      <w:start w:val="1"/>
      <w:numFmt w:val="bullet"/>
      <w:lvlText w:val=""/>
      <w:lvlJc w:val="left"/>
      <w:pPr>
        <w:ind w:left="2491" w:hanging="360"/>
      </w:pPr>
      <w:rPr>
        <w:rFonts w:ascii="Symbol" w:hAnsi="Symbol" w:hint="default"/>
      </w:rPr>
    </w:lvl>
    <w:lvl w:ilvl="1" w:tplc="0C090003" w:tentative="1">
      <w:start w:val="1"/>
      <w:numFmt w:val="bullet"/>
      <w:lvlText w:val="o"/>
      <w:lvlJc w:val="left"/>
      <w:pPr>
        <w:ind w:left="3211" w:hanging="360"/>
      </w:pPr>
      <w:rPr>
        <w:rFonts w:ascii="Courier New" w:hAnsi="Courier New" w:cs="Courier New" w:hint="default"/>
      </w:rPr>
    </w:lvl>
    <w:lvl w:ilvl="2" w:tplc="0C090005" w:tentative="1">
      <w:start w:val="1"/>
      <w:numFmt w:val="bullet"/>
      <w:lvlText w:val=""/>
      <w:lvlJc w:val="left"/>
      <w:pPr>
        <w:ind w:left="3931" w:hanging="360"/>
      </w:pPr>
      <w:rPr>
        <w:rFonts w:ascii="Wingdings" w:hAnsi="Wingdings" w:hint="default"/>
      </w:rPr>
    </w:lvl>
    <w:lvl w:ilvl="3" w:tplc="0C090001" w:tentative="1">
      <w:start w:val="1"/>
      <w:numFmt w:val="bullet"/>
      <w:lvlText w:val=""/>
      <w:lvlJc w:val="left"/>
      <w:pPr>
        <w:ind w:left="4651" w:hanging="360"/>
      </w:pPr>
      <w:rPr>
        <w:rFonts w:ascii="Symbol" w:hAnsi="Symbol" w:hint="default"/>
      </w:rPr>
    </w:lvl>
    <w:lvl w:ilvl="4" w:tplc="0C090003" w:tentative="1">
      <w:start w:val="1"/>
      <w:numFmt w:val="bullet"/>
      <w:lvlText w:val="o"/>
      <w:lvlJc w:val="left"/>
      <w:pPr>
        <w:ind w:left="5371" w:hanging="360"/>
      </w:pPr>
      <w:rPr>
        <w:rFonts w:ascii="Courier New" w:hAnsi="Courier New" w:cs="Courier New" w:hint="default"/>
      </w:rPr>
    </w:lvl>
    <w:lvl w:ilvl="5" w:tplc="0C090005" w:tentative="1">
      <w:start w:val="1"/>
      <w:numFmt w:val="bullet"/>
      <w:lvlText w:val=""/>
      <w:lvlJc w:val="left"/>
      <w:pPr>
        <w:ind w:left="6091" w:hanging="360"/>
      </w:pPr>
      <w:rPr>
        <w:rFonts w:ascii="Wingdings" w:hAnsi="Wingdings" w:hint="default"/>
      </w:rPr>
    </w:lvl>
    <w:lvl w:ilvl="6" w:tplc="0C090001" w:tentative="1">
      <w:start w:val="1"/>
      <w:numFmt w:val="bullet"/>
      <w:lvlText w:val=""/>
      <w:lvlJc w:val="left"/>
      <w:pPr>
        <w:ind w:left="6811" w:hanging="360"/>
      </w:pPr>
      <w:rPr>
        <w:rFonts w:ascii="Symbol" w:hAnsi="Symbol" w:hint="default"/>
      </w:rPr>
    </w:lvl>
    <w:lvl w:ilvl="7" w:tplc="0C090003" w:tentative="1">
      <w:start w:val="1"/>
      <w:numFmt w:val="bullet"/>
      <w:lvlText w:val="o"/>
      <w:lvlJc w:val="left"/>
      <w:pPr>
        <w:ind w:left="7531" w:hanging="360"/>
      </w:pPr>
      <w:rPr>
        <w:rFonts w:ascii="Courier New" w:hAnsi="Courier New" w:cs="Courier New" w:hint="default"/>
      </w:rPr>
    </w:lvl>
    <w:lvl w:ilvl="8" w:tplc="0C090005" w:tentative="1">
      <w:start w:val="1"/>
      <w:numFmt w:val="bullet"/>
      <w:lvlText w:val=""/>
      <w:lvlJc w:val="left"/>
      <w:pPr>
        <w:ind w:left="8251" w:hanging="360"/>
      </w:pPr>
      <w:rPr>
        <w:rFonts w:ascii="Wingdings" w:hAnsi="Wingdings" w:hint="default"/>
      </w:rPr>
    </w:lvl>
  </w:abstractNum>
  <w:abstractNum w:abstractNumId="12" w15:restartNumberingAfterBreak="0">
    <w:nsid w:val="41767DB3"/>
    <w:multiLevelType w:val="hybridMultilevel"/>
    <w:tmpl w:val="A224D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4332"/>
    <w:rsid w:val="000D6105"/>
    <w:rsid w:val="00100C31"/>
    <w:rsid w:val="00127477"/>
    <w:rsid w:val="001B5BCC"/>
    <w:rsid w:val="0029790B"/>
    <w:rsid w:val="00347E6A"/>
    <w:rsid w:val="0037485F"/>
    <w:rsid w:val="00384C2A"/>
    <w:rsid w:val="00397830"/>
    <w:rsid w:val="003E30BF"/>
    <w:rsid w:val="004135F6"/>
    <w:rsid w:val="00444794"/>
    <w:rsid w:val="00452E05"/>
    <w:rsid w:val="00476905"/>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C382A"/>
    <w:rsid w:val="00924A6A"/>
    <w:rsid w:val="00954E29"/>
    <w:rsid w:val="009D673D"/>
    <w:rsid w:val="009F4AD0"/>
    <w:rsid w:val="00A3382D"/>
    <w:rsid w:val="00A72D40"/>
    <w:rsid w:val="00B658DB"/>
    <w:rsid w:val="00B9245E"/>
    <w:rsid w:val="00BE0325"/>
    <w:rsid w:val="00C62BC1"/>
    <w:rsid w:val="00DA6CF7"/>
    <w:rsid w:val="00DF18F7"/>
    <w:rsid w:val="00DF47F4"/>
    <w:rsid w:val="00E44A4D"/>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59"/>
    <w:rsid w:val="000D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0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chool@cd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school@cdu.edu.au" TargetMode="External"/><Relationship Id="rId4" Type="http://schemas.openxmlformats.org/officeDocument/2006/relationships/settings" Target="settings.xml"/><Relationship Id="rId9" Type="http://schemas.openxmlformats.org/officeDocument/2006/relationships/hyperlink" Target="https://www.cdu.edu.au/governance/doclibrary/cod-001.pdf"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9256-B75F-456C-8FC8-4B3825CD2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Lynley Walker</cp:lastModifiedBy>
  <cp:revision>3</cp:revision>
  <cp:lastPrinted>2019-11-04T23:10:00Z</cp:lastPrinted>
  <dcterms:created xsi:type="dcterms:W3CDTF">2020-02-06T03:02:00Z</dcterms:created>
  <dcterms:modified xsi:type="dcterms:W3CDTF">2020-02-06T05:19:00Z</dcterms:modified>
</cp:coreProperties>
</file>